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81" w:rsidRDefault="00D76681" w:rsidP="006A029F">
      <w:pPr>
        <w:spacing w:line="353" w:lineRule="atLeast"/>
        <w:rPr>
          <w:rFonts w:ascii="Georgia" w:eastAsia="Times New Roman" w:hAnsi="Georgia" w:cs="Arial"/>
          <w:color w:val="444444"/>
          <w:sz w:val="19"/>
          <w:szCs w:val="19"/>
          <w:lang w:eastAsia="cs-CZ"/>
        </w:rPr>
      </w:pPr>
    </w:p>
    <w:p w:rsidR="00D76681" w:rsidRPr="00D76681" w:rsidRDefault="00C70586" w:rsidP="00D76681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b/>
          <w:bCs/>
          <w:color w:val="0070C0"/>
          <w:sz w:val="44"/>
          <w:szCs w:val="44"/>
        </w:rPr>
      </w:pPr>
      <w:r>
        <w:rPr>
          <w:rFonts w:ascii="Georgia" w:hAnsi="Georgia" w:cs="Times New Roman"/>
          <w:b/>
          <w:bCs/>
          <w:color w:val="0070C0"/>
          <w:sz w:val="44"/>
          <w:szCs w:val="44"/>
        </w:rPr>
        <w:t xml:space="preserve">Hochschule für europäische und regionale Studien in </w:t>
      </w:r>
      <w:r w:rsidR="006A029F" w:rsidRPr="00D76681">
        <w:rPr>
          <w:rFonts w:ascii="Georgia" w:hAnsi="Georgia" w:cs="TimesNewRoman,Bold"/>
          <w:b/>
          <w:bCs/>
          <w:color w:val="0070C0"/>
          <w:sz w:val="44"/>
          <w:szCs w:val="44"/>
        </w:rPr>
        <w:t>Č</w:t>
      </w:r>
      <w:r w:rsidR="006A029F" w:rsidRPr="00D76681">
        <w:rPr>
          <w:rFonts w:ascii="Georgia" w:hAnsi="Georgia" w:cs="Times New Roman"/>
          <w:b/>
          <w:bCs/>
          <w:color w:val="0070C0"/>
          <w:sz w:val="44"/>
          <w:szCs w:val="44"/>
        </w:rPr>
        <w:t>esk</w:t>
      </w:r>
      <w:r>
        <w:rPr>
          <w:rFonts w:ascii="Georgia" w:hAnsi="Georgia" w:cs="Times New Roman"/>
          <w:b/>
          <w:bCs/>
          <w:color w:val="0070C0"/>
          <w:sz w:val="44"/>
          <w:szCs w:val="44"/>
        </w:rPr>
        <w:t>é</w:t>
      </w:r>
      <w:r w:rsidR="006A029F" w:rsidRPr="00D76681">
        <w:rPr>
          <w:rFonts w:ascii="Georgia" w:hAnsi="Georgia" w:cs="Times New Roman"/>
          <w:b/>
          <w:bCs/>
          <w:color w:val="0070C0"/>
          <w:sz w:val="44"/>
          <w:szCs w:val="44"/>
        </w:rPr>
        <w:t xml:space="preserve"> Bud</w:t>
      </w:r>
      <w:r w:rsidR="006A029F" w:rsidRPr="00D76681">
        <w:rPr>
          <w:rFonts w:ascii="Georgia" w:hAnsi="Georgia" w:cs="TimesNewRoman,Bold"/>
          <w:b/>
          <w:bCs/>
          <w:color w:val="0070C0"/>
          <w:sz w:val="44"/>
          <w:szCs w:val="44"/>
        </w:rPr>
        <w:t>ě</w:t>
      </w:r>
      <w:r w:rsidR="006A029F" w:rsidRPr="00D76681">
        <w:rPr>
          <w:rFonts w:ascii="Georgia" w:hAnsi="Georgia" w:cs="Times New Roman"/>
          <w:b/>
          <w:bCs/>
          <w:color w:val="0070C0"/>
          <w:sz w:val="44"/>
          <w:szCs w:val="44"/>
        </w:rPr>
        <w:t>jovic</w:t>
      </w:r>
      <w:r>
        <w:rPr>
          <w:rFonts w:ascii="Georgia" w:hAnsi="Georgia" w:cs="Times New Roman"/>
          <w:b/>
          <w:bCs/>
          <w:color w:val="0070C0"/>
          <w:sz w:val="44"/>
          <w:szCs w:val="44"/>
        </w:rPr>
        <w:t>e</w:t>
      </w:r>
    </w:p>
    <w:p w:rsidR="006A029F" w:rsidRPr="00D76681" w:rsidRDefault="00C70586" w:rsidP="00D76681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veranstaltet in den Tagen </w:t>
      </w:r>
      <w:r w:rsidR="00D76681" w:rsidRPr="00D76681">
        <w:rPr>
          <w:rFonts w:ascii="Georgia" w:hAnsi="Georgia" w:cs="Times New Roman"/>
          <w:bCs/>
          <w:color w:val="000000"/>
          <w:sz w:val="20"/>
          <w:szCs w:val="20"/>
        </w:rPr>
        <w:t>31.3-1.4.</w:t>
      </w:r>
      <w:r>
        <w:rPr>
          <w:rFonts w:ascii="Georgia" w:hAnsi="Georgia" w:cs="Times New Roman"/>
          <w:bCs/>
          <w:color w:val="000000"/>
          <w:sz w:val="20"/>
          <w:szCs w:val="20"/>
        </w:rPr>
        <w:t xml:space="preserve"> eine internationale wissenschaftliche Konferenz </w:t>
      </w:r>
    </w:p>
    <w:p w:rsidR="006A029F" w:rsidRDefault="006A029F" w:rsidP="00D76681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BookAntiqua,Bold"/>
          <w:b/>
          <w:bCs/>
          <w:color w:val="000000"/>
          <w:sz w:val="20"/>
          <w:szCs w:val="20"/>
        </w:rPr>
      </w:pPr>
      <w:r w:rsidRPr="00D76681">
        <w:rPr>
          <w:rFonts w:ascii="Georgia" w:hAnsi="Georgia" w:cs="BookAntiqua,Bold"/>
          <w:b/>
          <w:bCs/>
          <w:color w:val="000000"/>
          <w:sz w:val="20"/>
          <w:szCs w:val="20"/>
        </w:rPr>
        <w:t>„</w:t>
      </w:r>
      <w:r w:rsidR="00C70586">
        <w:rPr>
          <w:rFonts w:ascii="Georgia" w:hAnsi="Georgia" w:cs="BookAntiqua,Bold"/>
          <w:b/>
          <w:bCs/>
          <w:color w:val="000000"/>
          <w:sz w:val="20"/>
          <w:szCs w:val="20"/>
        </w:rPr>
        <w:t>Nachhaltige Entwicklung</w:t>
      </w:r>
      <w:r w:rsidR="00763C03">
        <w:rPr>
          <w:rFonts w:ascii="Georgia" w:hAnsi="Georgia" w:cs="BookAntiqua,Bold"/>
          <w:b/>
          <w:bCs/>
          <w:color w:val="000000"/>
          <w:sz w:val="20"/>
          <w:szCs w:val="20"/>
        </w:rPr>
        <w:t xml:space="preserve"> </w:t>
      </w:r>
      <w:r w:rsidRPr="00D76681">
        <w:rPr>
          <w:rFonts w:ascii="Georgia" w:hAnsi="Georgia" w:cs="BookAntiqua,Bold"/>
          <w:b/>
          <w:bCs/>
          <w:color w:val="000000"/>
          <w:sz w:val="20"/>
          <w:szCs w:val="20"/>
        </w:rPr>
        <w:t xml:space="preserve">VII. – 30 </w:t>
      </w:r>
      <w:r w:rsidR="00C70586">
        <w:rPr>
          <w:rFonts w:ascii="Georgia" w:hAnsi="Georgia" w:cs="BookAntiqua,Bold"/>
          <w:b/>
          <w:bCs/>
          <w:color w:val="000000"/>
          <w:sz w:val="20"/>
          <w:szCs w:val="20"/>
        </w:rPr>
        <w:t>Jahre ab dem Einheitlichen Europäischen Akt oder Europa von vier Freiheiten</w:t>
      </w:r>
      <w:r w:rsidRPr="00D76681">
        <w:rPr>
          <w:rFonts w:ascii="Georgia" w:hAnsi="Georgia" w:cs="BookAntiqua,Bold"/>
          <w:b/>
          <w:bCs/>
          <w:color w:val="000000"/>
          <w:sz w:val="20"/>
          <w:szCs w:val="20"/>
        </w:rPr>
        <w:t>“</w:t>
      </w:r>
    </w:p>
    <w:p w:rsidR="00D76681" w:rsidRDefault="00C70586" w:rsidP="000C52FE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BookAntiqua,Bold"/>
          <w:bCs/>
          <w:color w:val="000000"/>
          <w:sz w:val="20"/>
          <w:szCs w:val="20"/>
        </w:rPr>
      </w:pPr>
      <w:r>
        <w:rPr>
          <w:rFonts w:ascii="Georgia" w:hAnsi="Georgia" w:cs="BookAntiqua,Bold"/>
          <w:bCs/>
          <w:color w:val="000000"/>
          <w:sz w:val="20"/>
          <w:szCs w:val="20"/>
        </w:rPr>
        <w:t xml:space="preserve">Die </w:t>
      </w:r>
      <w:r w:rsidR="00032614" w:rsidRPr="00032614">
        <w:rPr>
          <w:rFonts w:ascii="Georgia" w:hAnsi="Georgia" w:cs="BookAntiqua,Bold"/>
          <w:bCs/>
          <w:color w:val="000000"/>
          <w:sz w:val="20"/>
          <w:szCs w:val="20"/>
        </w:rPr>
        <w:t>Konferen</w:t>
      </w:r>
      <w:r>
        <w:rPr>
          <w:rFonts w:ascii="Georgia" w:hAnsi="Georgia" w:cs="BookAntiqua,Bold"/>
          <w:bCs/>
          <w:color w:val="000000"/>
          <w:sz w:val="20"/>
          <w:szCs w:val="20"/>
        </w:rPr>
        <w:t>z ist für die Fachöffentlichkeit, Studenten, Mitarbeiter öffentlicher Institutionen, NGO und auch Repräsentanten des Privatsektors bestimmt und hat 4 Grundziele. Das erste von ihnen ist die Auswertung aktueller Situation, Probleme und der zukünftigen Richtung der EU, ein weitere</w:t>
      </w:r>
      <w:r w:rsidR="00EE1024">
        <w:rPr>
          <w:rFonts w:ascii="Georgia" w:hAnsi="Georgia" w:cs="BookAntiqua,Bold"/>
          <w:bCs/>
          <w:color w:val="000000"/>
          <w:sz w:val="20"/>
          <w:szCs w:val="20"/>
        </w:rPr>
        <w:t>s</w:t>
      </w:r>
      <w:r>
        <w:rPr>
          <w:rFonts w:ascii="Georgia" w:hAnsi="Georgia" w:cs="BookAntiqua,Bold"/>
          <w:bCs/>
          <w:color w:val="000000"/>
          <w:sz w:val="20"/>
          <w:szCs w:val="20"/>
        </w:rPr>
        <w:t xml:space="preserve"> Ziel ist</w:t>
      </w:r>
      <w:r w:rsidR="00763C03">
        <w:rPr>
          <w:rFonts w:ascii="Georgia" w:hAnsi="Georgia" w:cs="BookAntiqua,Bold"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BookAntiqua,Bold"/>
          <w:bCs/>
          <w:color w:val="000000"/>
          <w:sz w:val="20"/>
          <w:szCs w:val="20"/>
        </w:rPr>
        <w:t>die Möglichkeit der weiteren qualitativen und quantitativen Entwicklung des Lebensniveaus der Bürger der TSCHR und anderer EU-Staaten aus der Sicht der jetzigen ökonomischen Entwi</w:t>
      </w:r>
      <w:r w:rsidR="00EE1024">
        <w:rPr>
          <w:rFonts w:ascii="Georgia" w:hAnsi="Georgia" w:cs="BookAntiqua,Bold"/>
          <w:bCs/>
          <w:color w:val="000000"/>
          <w:sz w:val="20"/>
          <w:szCs w:val="20"/>
        </w:rPr>
        <w:t>c</w:t>
      </w:r>
      <w:r>
        <w:rPr>
          <w:rFonts w:ascii="Georgia" w:hAnsi="Georgia" w:cs="BookAntiqua,Bold"/>
          <w:bCs/>
          <w:color w:val="000000"/>
          <w:sz w:val="20"/>
          <w:szCs w:val="20"/>
        </w:rPr>
        <w:t>klung zu identifizieren und zu analysieren. Die K</w:t>
      </w:r>
      <w:r w:rsidR="00925129">
        <w:rPr>
          <w:rFonts w:ascii="Georgia" w:hAnsi="Georgia" w:cs="BookAntiqua,Bold"/>
          <w:bCs/>
          <w:color w:val="000000"/>
          <w:sz w:val="20"/>
          <w:szCs w:val="20"/>
        </w:rPr>
        <w:t>onferen</w:t>
      </w:r>
      <w:r>
        <w:rPr>
          <w:rFonts w:ascii="Georgia" w:hAnsi="Georgia" w:cs="BookAntiqua,Bold"/>
          <w:bCs/>
          <w:color w:val="000000"/>
          <w:sz w:val="20"/>
          <w:szCs w:val="20"/>
        </w:rPr>
        <w:t>zteilnehmer werden sich auch mit der Bewertung aktueller Sicherheitssituation und Steuerung der Sicherheit im</w:t>
      </w:r>
      <w:r w:rsidR="00763C03">
        <w:rPr>
          <w:rFonts w:ascii="Georgia" w:hAnsi="Georgia" w:cs="BookAntiqua,Bold"/>
          <w:bCs/>
          <w:color w:val="000000"/>
          <w:sz w:val="20"/>
          <w:szCs w:val="20"/>
        </w:rPr>
        <w:t xml:space="preserve"> </w:t>
      </w:r>
      <w:r w:rsidR="00040C16" w:rsidRPr="00040C16">
        <w:rPr>
          <w:rFonts w:ascii="Georgia" w:hAnsi="Georgia" w:cs="BookAntiqua,Bold"/>
          <w:bCs/>
          <w:color w:val="000000"/>
          <w:sz w:val="20"/>
          <w:szCs w:val="20"/>
        </w:rPr>
        <w:t>transatlanti</w:t>
      </w:r>
      <w:r>
        <w:rPr>
          <w:rFonts w:ascii="Georgia" w:hAnsi="Georgia" w:cs="BookAntiqua,Bold"/>
          <w:bCs/>
          <w:color w:val="000000"/>
          <w:sz w:val="20"/>
          <w:szCs w:val="20"/>
        </w:rPr>
        <w:t>schen Raum befassen.</w:t>
      </w:r>
      <w:r w:rsidR="00763C03">
        <w:rPr>
          <w:rFonts w:ascii="Georgia" w:hAnsi="Georgia" w:cs="BookAntiqua,Bold"/>
          <w:bCs/>
          <w:color w:val="000000"/>
          <w:sz w:val="20"/>
          <w:szCs w:val="20"/>
        </w:rPr>
        <w:t xml:space="preserve"> </w:t>
      </w:r>
      <w:r w:rsidR="00925129">
        <w:rPr>
          <w:rFonts w:ascii="Georgia" w:hAnsi="Georgia" w:cs="BookAntiqua,Bold"/>
          <w:bCs/>
          <w:color w:val="000000"/>
          <w:sz w:val="20"/>
          <w:szCs w:val="20"/>
        </w:rPr>
        <w:t xml:space="preserve"> 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>Das letzte Ziel ist die Progn</w:t>
      </w:r>
      <w:r w:rsidR="00EE1024">
        <w:rPr>
          <w:rFonts w:ascii="Georgia" w:hAnsi="Georgia" w:cs="BookAntiqua,Bold"/>
          <w:bCs/>
          <w:color w:val="000000"/>
          <w:sz w:val="20"/>
          <w:szCs w:val="20"/>
        </w:rPr>
        <w:t>ose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 xml:space="preserve"> des Szenarios der zukünftigen Entwicklung der TSCHR und anderer EU-Staaten</w:t>
      </w:r>
      <w:r w:rsidR="00763C03">
        <w:rPr>
          <w:rFonts w:ascii="Georgia" w:hAnsi="Georgia" w:cs="BookAntiqua,Bold"/>
          <w:bCs/>
          <w:color w:val="000000"/>
          <w:sz w:val="20"/>
          <w:szCs w:val="20"/>
        </w:rPr>
        <w:t xml:space="preserve"> 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 xml:space="preserve">im Zusammenhang mit z.B. Migrationskrise, </w:t>
      </w:r>
      <w:r w:rsidR="000C52FE" w:rsidRPr="000C52FE">
        <w:rPr>
          <w:rFonts w:ascii="Georgia" w:hAnsi="Georgia" w:cs="BookAntiqua,Bold"/>
          <w:bCs/>
          <w:color w:val="000000"/>
          <w:sz w:val="20"/>
          <w:szCs w:val="20"/>
        </w:rPr>
        <w:t>Schengen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>-Erweiterung, Euro-Einführung, Schöpfun</w:t>
      </w:r>
      <w:r w:rsidR="00EE1024">
        <w:rPr>
          <w:rFonts w:ascii="Georgia" w:hAnsi="Georgia" w:cs="BookAntiqua,Bold"/>
          <w:bCs/>
          <w:color w:val="000000"/>
          <w:sz w:val="20"/>
          <w:szCs w:val="20"/>
        </w:rPr>
        <w:t>g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 xml:space="preserve"> aus den Strukturalfonds, S</w:t>
      </w:r>
      <w:r w:rsidR="000C52FE">
        <w:rPr>
          <w:rFonts w:ascii="Georgia" w:hAnsi="Georgia" w:cs="BookAntiqua,Bold"/>
          <w:bCs/>
          <w:color w:val="000000"/>
          <w:sz w:val="20"/>
          <w:szCs w:val="20"/>
        </w:rPr>
        <w:t>itua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 xml:space="preserve">tion in Russland und in der Ukraine, </w:t>
      </w:r>
      <w:r w:rsidR="000C52FE">
        <w:rPr>
          <w:rFonts w:ascii="Georgia" w:hAnsi="Georgia" w:cs="BookAntiqua,Bold"/>
          <w:bCs/>
          <w:color w:val="000000"/>
          <w:sz w:val="20"/>
          <w:szCs w:val="20"/>
        </w:rPr>
        <w:t>energeti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>sche</w:t>
      </w:r>
      <w:r w:rsidR="00763C03">
        <w:rPr>
          <w:rFonts w:ascii="Georgia" w:hAnsi="Georgia" w:cs="BookAntiqua,Bold"/>
          <w:bCs/>
          <w:color w:val="000000"/>
          <w:sz w:val="20"/>
          <w:szCs w:val="20"/>
        </w:rPr>
        <w:t>r</w:t>
      </w:r>
      <w:r w:rsidR="00C774E0">
        <w:rPr>
          <w:rFonts w:ascii="Georgia" w:hAnsi="Georgia" w:cs="BookAntiqua,Bold"/>
          <w:bCs/>
          <w:color w:val="000000"/>
          <w:sz w:val="20"/>
          <w:szCs w:val="20"/>
        </w:rPr>
        <w:t xml:space="preserve"> Sicherheit usw.</w:t>
      </w:r>
      <w:r w:rsidR="000C52FE" w:rsidRPr="000C52FE">
        <w:rPr>
          <w:rFonts w:ascii="Georgia" w:hAnsi="Georgia" w:cs="BookAntiqua,Bold"/>
          <w:bCs/>
          <w:color w:val="000000"/>
          <w:sz w:val="20"/>
          <w:szCs w:val="20"/>
        </w:rPr>
        <w:t>.</w:t>
      </w:r>
      <w:r w:rsidR="000C52FE">
        <w:rPr>
          <w:rFonts w:ascii="Georgia" w:hAnsi="Georgia" w:cs="BookAntiqua,Bold"/>
          <w:bCs/>
          <w:color w:val="000000"/>
          <w:sz w:val="20"/>
          <w:szCs w:val="20"/>
        </w:rPr>
        <w:t>.</w:t>
      </w:r>
    </w:p>
    <w:p w:rsidR="00040C16" w:rsidRPr="00032614" w:rsidRDefault="00C774E0" w:rsidP="00040C16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>Die Verhandlungssprachen der Konferenz sind: Tschechisch, Slowakisch, English, Deutsch und Russisch</w:t>
      </w:r>
      <w:r w:rsidR="00032614" w:rsidRPr="00032614">
        <w:rPr>
          <w:rFonts w:ascii="Georgia" w:hAnsi="Georgia" w:cs="Times New Roman"/>
          <w:bCs/>
          <w:color w:val="000000"/>
          <w:sz w:val="20"/>
          <w:szCs w:val="20"/>
        </w:rPr>
        <w:t xml:space="preserve">. </w:t>
      </w:r>
    </w:p>
    <w:p w:rsidR="00D76681" w:rsidRPr="00040C16" w:rsidRDefault="00C774E0" w:rsidP="00D76681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>Im Falle Ihres Interesses können Sie sich auf</w:t>
      </w:r>
      <w:r w:rsidR="00763C03">
        <w:rPr>
          <w:rFonts w:ascii="Georgia" w:hAnsi="Georgia" w:cs="Times New Roman"/>
          <w:bCs/>
          <w:sz w:val="20"/>
          <w:szCs w:val="20"/>
        </w:rPr>
        <w:t xml:space="preserve"> </w:t>
      </w:r>
      <w:r>
        <w:rPr>
          <w:rFonts w:ascii="Georgia" w:hAnsi="Georgia" w:cs="Times New Roman"/>
          <w:bCs/>
          <w:sz w:val="20"/>
          <w:szCs w:val="20"/>
        </w:rPr>
        <w:t>folgende</w:t>
      </w:r>
      <w:r w:rsidR="00763C03">
        <w:rPr>
          <w:rFonts w:ascii="Georgia" w:hAnsi="Georgia" w:cs="Times New Roman"/>
          <w:bCs/>
          <w:sz w:val="20"/>
          <w:szCs w:val="20"/>
        </w:rPr>
        <w:t>r</w:t>
      </w:r>
      <w:r>
        <w:rPr>
          <w:rFonts w:ascii="Georgia" w:hAnsi="Georgia" w:cs="Times New Roman"/>
          <w:bCs/>
          <w:sz w:val="20"/>
          <w:szCs w:val="20"/>
        </w:rPr>
        <w:t xml:space="preserve"> Homepage informieren oder direkt registrieren</w:t>
      </w:r>
      <w:r w:rsidR="00040C16" w:rsidRPr="00040C16">
        <w:rPr>
          <w:rFonts w:ascii="Georgia" w:hAnsi="Georgia" w:cs="Times New Roman"/>
          <w:bCs/>
          <w:sz w:val="20"/>
          <w:szCs w:val="20"/>
        </w:rPr>
        <w:t xml:space="preserve"> </w:t>
      </w:r>
      <w:hyperlink r:id="rId4" w:history="1">
        <w:r w:rsidR="00040C16" w:rsidRPr="00040C16">
          <w:rPr>
            <w:rStyle w:val="Hypertextovodkaz"/>
            <w:rFonts w:ascii="Georgia" w:hAnsi="Georgia" w:cs="Times New Roman"/>
            <w:b/>
            <w:bCs/>
            <w:sz w:val="20"/>
            <w:szCs w:val="20"/>
          </w:rPr>
          <w:t>http://konference.vsers.cz</w:t>
        </w:r>
      </w:hyperlink>
      <w:r w:rsidR="00040C16" w:rsidRPr="00040C16">
        <w:rPr>
          <w:rFonts w:ascii="Georgia" w:hAnsi="Georgia" w:cs="Times New Roman"/>
          <w:bCs/>
          <w:sz w:val="20"/>
          <w:szCs w:val="20"/>
        </w:rPr>
        <w:t xml:space="preserve">, </w:t>
      </w:r>
      <w:r>
        <w:rPr>
          <w:rFonts w:ascii="Georgia" w:hAnsi="Georgia" w:cs="Times New Roman"/>
          <w:bCs/>
          <w:sz w:val="20"/>
          <w:szCs w:val="20"/>
        </w:rPr>
        <w:t>wo auch nähere Informationen über diese Konferenz zu finden sind</w:t>
      </w:r>
      <w:r w:rsidR="00040C16" w:rsidRPr="00040C16">
        <w:rPr>
          <w:rFonts w:ascii="Georgia" w:hAnsi="Georgia" w:cs="Times New Roman"/>
          <w:bCs/>
          <w:sz w:val="20"/>
          <w:szCs w:val="20"/>
        </w:rPr>
        <w:t>.</w:t>
      </w:r>
    </w:p>
    <w:p w:rsidR="00D76681" w:rsidRDefault="00D76681" w:rsidP="006A029F"/>
    <w:sectPr w:rsidR="00D76681" w:rsidSect="0007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A029F"/>
    <w:rsid w:val="00013F8C"/>
    <w:rsid w:val="00032614"/>
    <w:rsid w:val="00040C16"/>
    <w:rsid w:val="00053197"/>
    <w:rsid w:val="00074CCD"/>
    <w:rsid w:val="000C0532"/>
    <w:rsid w:val="000C52FE"/>
    <w:rsid w:val="0015553B"/>
    <w:rsid w:val="00342598"/>
    <w:rsid w:val="00390C0A"/>
    <w:rsid w:val="006624F4"/>
    <w:rsid w:val="006A029F"/>
    <w:rsid w:val="00763C03"/>
    <w:rsid w:val="00925129"/>
    <w:rsid w:val="00AB40A3"/>
    <w:rsid w:val="00C70586"/>
    <w:rsid w:val="00C774E0"/>
    <w:rsid w:val="00D33B71"/>
    <w:rsid w:val="00D73411"/>
    <w:rsid w:val="00D76681"/>
    <w:rsid w:val="00EB3281"/>
    <w:rsid w:val="00EE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CCD"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6A029F"/>
    <w:pPr>
      <w:spacing w:before="272" w:after="136" w:line="240" w:lineRule="auto"/>
      <w:outlineLvl w:val="0"/>
    </w:pPr>
    <w:rPr>
      <w:rFonts w:ascii="inherit" w:eastAsia="Times New Roman" w:hAnsi="inherit" w:cs="Times New Roman"/>
      <w:kern w:val="36"/>
      <w:sz w:val="49"/>
      <w:szCs w:val="4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29F"/>
    <w:rPr>
      <w:rFonts w:ascii="inherit" w:eastAsia="Times New Roman" w:hAnsi="inherit" w:cs="Times New Roman"/>
      <w:kern w:val="36"/>
      <w:sz w:val="49"/>
      <w:szCs w:val="49"/>
      <w:lang w:eastAsia="cs-CZ"/>
    </w:rPr>
  </w:style>
  <w:style w:type="character" w:customStyle="1" w:styleId="ice">
    <w:name w:val="ice"/>
    <w:basedOn w:val="Standardnpsmoodstavce"/>
    <w:rsid w:val="006A029F"/>
  </w:style>
  <w:style w:type="character" w:customStyle="1" w:styleId="blue">
    <w:name w:val="blue"/>
    <w:basedOn w:val="Standardnpsmoodstavce"/>
    <w:rsid w:val="006A029F"/>
  </w:style>
  <w:style w:type="character" w:styleId="Siln">
    <w:name w:val="Strong"/>
    <w:basedOn w:val="Standardnpsmoodstavce"/>
    <w:uiPriority w:val="22"/>
    <w:qFormat/>
    <w:rsid w:val="006A02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02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6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1434">
                              <w:marLeft w:val="0"/>
                              <w:marRight w:val="0"/>
                              <w:marTop w:val="20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3245">
                              <w:marLeft w:val="0"/>
                              <w:marRight w:val="0"/>
                              <w:marTop w:val="20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365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ference.vser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KUJC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douchova</dc:creator>
  <cp:lastModifiedBy>douchova</cp:lastModifiedBy>
  <cp:revision>3</cp:revision>
  <dcterms:created xsi:type="dcterms:W3CDTF">2016-01-27T08:04:00Z</dcterms:created>
  <dcterms:modified xsi:type="dcterms:W3CDTF">2016-01-27T08:20:00Z</dcterms:modified>
</cp:coreProperties>
</file>